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2E5B" w14:textId="77777777" w:rsidR="00B8531A" w:rsidRPr="003B3EF3" w:rsidRDefault="00B8531A" w:rsidP="00B8531A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B3EF3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1BD571F0" wp14:editId="6680CFCA">
            <wp:extent cx="609600" cy="723900"/>
            <wp:effectExtent l="0" t="0" r="0" b="0"/>
            <wp:docPr id="91765821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35F8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sz w:val="28"/>
          <w:szCs w:val="24"/>
        </w:rPr>
        <w:t>Latvijas Republika</w:t>
      </w:r>
    </w:p>
    <w:p w14:paraId="7C404DEC" w14:textId="77777777" w:rsidR="00B8531A" w:rsidRPr="003B3EF3" w:rsidRDefault="00B8531A" w:rsidP="00B8531A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3B3EF3">
        <w:rPr>
          <w:rFonts w:ascii="Times New Roman" w:eastAsia="Times New Roman" w:hAnsi="Times New Roman" w:cs="Times New Roman"/>
          <w:b/>
          <w:sz w:val="40"/>
          <w:szCs w:val="24"/>
        </w:rPr>
        <w:t>SALDUS NOVADA DOME</w:t>
      </w:r>
    </w:p>
    <w:p w14:paraId="49FA46FA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3EF3">
        <w:rPr>
          <w:rFonts w:ascii="Times New Roman" w:eastAsia="Times New Roman" w:hAnsi="Times New Roman" w:cs="Times New Roman"/>
          <w:sz w:val="20"/>
          <w:szCs w:val="20"/>
        </w:rPr>
        <w:t xml:space="preserve">Reģ. Nr. 90009114646, Striķu ielā 3, Saldū, Saldus nov., LV- 3801, tālr. 63807280, </w:t>
      </w:r>
    </w:p>
    <w:p w14:paraId="2181C28F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3EF3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hyperlink r:id="rId6" w:history="1">
        <w:r w:rsidRPr="003B3E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pasts@saldus.lv</w:t>
        </w:r>
      </w:hyperlink>
      <w:r w:rsidRPr="003B3EF3">
        <w:rPr>
          <w:rFonts w:ascii="Times New Roman" w:eastAsia="Times New Roman" w:hAnsi="Times New Roman" w:cs="Times New Roman"/>
          <w:sz w:val="20"/>
          <w:szCs w:val="20"/>
        </w:rPr>
        <w:t>, www.saldus.lv</w:t>
      </w:r>
    </w:p>
    <w:p w14:paraId="0A11A458" w14:textId="77777777" w:rsidR="00B8531A" w:rsidRPr="003B3EF3" w:rsidRDefault="00B8531A" w:rsidP="00B8531A">
      <w:pPr>
        <w:jc w:val="left"/>
        <w:rPr>
          <w:rFonts w:ascii="Times New Roman" w:eastAsia="Times New Roman" w:hAnsi="Times New Roman" w:cs="Times New Roman"/>
          <w:sz w:val="28"/>
          <w:szCs w:val="18"/>
        </w:rPr>
      </w:pPr>
    </w:p>
    <w:p w14:paraId="61DA86E1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sz w:val="24"/>
          <w:szCs w:val="24"/>
        </w:rPr>
        <w:t>Saldū</w:t>
      </w:r>
    </w:p>
    <w:p w14:paraId="17754773" w14:textId="77777777" w:rsidR="00B8531A" w:rsidRPr="003B3EF3" w:rsidRDefault="00B8531A" w:rsidP="00B8531A">
      <w:pPr>
        <w:jc w:val="righ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0942B4DD" w14:textId="77777777" w:rsidR="00B8531A" w:rsidRPr="003B3EF3" w:rsidRDefault="00B8531A" w:rsidP="00B8531A">
      <w:pPr>
        <w:tabs>
          <w:tab w:val="right" w:pos="9354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sz w:val="24"/>
          <w:szCs w:val="24"/>
        </w:rPr>
        <w:t>2023.gada 27.septembra</w:t>
      </w:r>
      <w:r w:rsidRPr="003B3EF3">
        <w:rPr>
          <w:rFonts w:ascii="Times New Roman" w:eastAsia="Times New Roman" w:hAnsi="Times New Roman" w:cs="Times New Roman"/>
          <w:sz w:val="24"/>
          <w:szCs w:val="24"/>
        </w:rPr>
        <w:tab/>
      </w:r>
      <w:r w:rsidRPr="003B3EF3">
        <w:rPr>
          <w:rFonts w:ascii="Times New Roman" w:eastAsia="Times New Roman" w:hAnsi="Times New Roman" w:cs="Times New Roman"/>
          <w:b/>
          <w:bCs/>
          <w:sz w:val="24"/>
          <w:szCs w:val="24"/>
        </w:rPr>
        <w:t>IZDOTI:</w:t>
      </w:r>
    </w:p>
    <w:p w14:paraId="5F212A98" w14:textId="77777777" w:rsidR="00B8531A" w:rsidRPr="003B3EF3" w:rsidRDefault="00B8531A" w:rsidP="00B853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sz w:val="24"/>
          <w:szCs w:val="24"/>
        </w:rPr>
        <w:t>ar Saldus novada domes</w:t>
      </w:r>
    </w:p>
    <w:p w14:paraId="166BFEC9" w14:textId="77777777" w:rsidR="00B8531A" w:rsidRPr="003B3EF3" w:rsidRDefault="00B8531A" w:rsidP="00B853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sz w:val="24"/>
          <w:szCs w:val="24"/>
        </w:rPr>
        <w:t>2023.gada 27.septembra sēdes</w:t>
      </w:r>
    </w:p>
    <w:p w14:paraId="481A1845" w14:textId="77777777" w:rsidR="00B8531A" w:rsidRPr="003B3EF3" w:rsidRDefault="00B8531A" w:rsidP="00B853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sz w:val="24"/>
          <w:szCs w:val="24"/>
        </w:rPr>
        <w:t>lēmumu (protokols Nr.11, 1.§)</w:t>
      </w:r>
    </w:p>
    <w:p w14:paraId="2C21F233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2D554DEB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3C9AFD79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B3E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KONKURSA NOLIKUMS </w:t>
      </w:r>
    </w:p>
    <w:p w14:paraId="20FAE147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B3EF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“EDGARA DUNSDORFA BALVA – 2024” </w:t>
      </w:r>
    </w:p>
    <w:p w14:paraId="53A11DDC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7035C2F" w14:textId="77777777" w:rsidR="00B8531A" w:rsidRPr="003B3EF3" w:rsidRDefault="00B8531A" w:rsidP="00B8531A">
      <w:pPr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3B3EF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Pašvaldību likuma 50.panta pirmo daļu un </w:t>
      </w:r>
    </w:p>
    <w:p w14:paraId="06F45A0F" w14:textId="77777777" w:rsidR="00B8531A" w:rsidRPr="003B3EF3" w:rsidRDefault="00B8531A" w:rsidP="00B8531A">
      <w:pPr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3B3EF3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Valsts pārvaldes iekārtas likuma 72.panta pirmās daļas 2.punktu, </w:t>
      </w:r>
    </w:p>
    <w:p w14:paraId="672FA2E6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894D43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/>
          <w:bCs/>
          <w:sz w:val="28"/>
          <w:szCs w:val="24"/>
        </w:rPr>
        <w:t>I. Vispārīgie jautājumi</w:t>
      </w:r>
    </w:p>
    <w:p w14:paraId="1365D8E9" w14:textId="77777777" w:rsidR="00B8531A" w:rsidRPr="003B3EF3" w:rsidRDefault="00B8531A" w:rsidP="00B8531A">
      <w:pPr>
        <w:jc w:val="left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453F26C1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Konkursa “Edgara Dunsdorfa balva – 2024” (turpmāk – konkurss) mērķis ir godināt</w:t>
      </w:r>
      <w:r w:rsidRPr="003B3EF3">
        <w:rPr>
          <w:rFonts w:ascii="Times New Roman" w:eastAsia="Times New Roman" w:hAnsi="Times New Roman" w:cs="Times New Roman"/>
          <w:sz w:val="28"/>
          <w:szCs w:val="24"/>
        </w:rPr>
        <w:t xml:space="preserve"> n</w:t>
      </w: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opelniem bagātā  latviešu vēsturnieka - Saldus Goda pilsoņa Edgara Dunsdorfa veikumu.</w:t>
      </w:r>
    </w:p>
    <w:p w14:paraId="22BE983A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Nolikums nosaka kārtību, kādā tiek organizēts konkurss un apbalvots tā uzvarētājs.</w:t>
      </w:r>
    </w:p>
    <w:p w14:paraId="04E2A1F2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Konkursu iedibina Saldus novada pašvaldība (turpmāk – pašvaldība) sadarbībā ar J.Rozentāla Saldus vēstures un mākslas muzeju (turpmāk – muzejs).</w:t>
      </w:r>
    </w:p>
    <w:p w14:paraId="056B6F39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Konkursā var piedalīties profesionāli pētnieki, vēsturnieki, vēstures studenti, kā arī vēstures entuziasti.</w:t>
      </w:r>
    </w:p>
    <w:p w14:paraId="05969AED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Konkurss tiek izsludināts pašvaldības tīmekļvietnē </w:t>
      </w:r>
      <w:hyperlink r:id="rId7" w:history="1">
        <w:r w:rsidRPr="003B3EF3">
          <w:rPr>
            <w:rFonts w:ascii="Times New Roman" w:eastAsia="Times New Roman" w:hAnsi="Times New Roman" w:cs="Times New Roman"/>
            <w:bCs/>
            <w:color w:val="0000FF"/>
            <w:sz w:val="28"/>
            <w:szCs w:val="24"/>
            <w:u w:val="single"/>
          </w:rPr>
          <w:t>https://saldus.lv/</w:t>
        </w:r>
      </w:hyperlink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un muzeja tīmekļvietnē </w:t>
      </w:r>
      <w:hyperlink r:id="rId8" w:history="1">
        <w:r w:rsidRPr="003B3EF3">
          <w:rPr>
            <w:rFonts w:ascii="Times New Roman" w:eastAsia="Times New Roman" w:hAnsi="Times New Roman" w:cs="Times New Roman"/>
            <w:bCs/>
            <w:color w:val="0000FF"/>
            <w:sz w:val="28"/>
            <w:szCs w:val="24"/>
            <w:u w:val="single"/>
          </w:rPr>
          <w:t>https://muzejs.saldus.lv</w:t>
        </w:r>
      </w:hyperlink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.  </w:t>
      </w:r>
    </w:p>
    <w:p w14:paraId="7DC238EE" w14:textId="77777777" w:rsidR="00B8531A" w:rsidRPr="003B3EF3" w:rsidRDefault="00B8531A" w:rsidP="00B8531A">
      <w:pPr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14:paraId="1F0F0391" w14:textId="77777777" w:rsidR="00B8531A" w:rsidRPr="003B3EF3" w:rsidRDefault="00B8531A" w:rsidP="00B8531A">
      <w:pPr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II.</w:t>
      </w: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3B3E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Konkursa darbs</w:t>
      </w:r>
    </w:p>
    <w:p w14:paraId="1E0883F4" w14:textId="77777777" w:rsidR="00B8531A" w:rsidRPr="003B3EF3" w:rsidRDefault="00B8531A" w:rsidP="00B8531A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47BAFCE9" w14:textId="77777777" w:rsidR="00B8531A" w:rsidRPr="003B3EF3" w:rsidRDefault="00B8531A" w:rsidP="00B8531A">
      <w:pPr>
        <w:numPr>
          <w:ilvl w:val="0"/>
          <w:numId w:val="1"/>
        </w:numPr>
        <w:ind w:left="0" w:hanging="426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Profesora, tautsaimnieka un vēsturnieka, Edgara Dunsdorfa balva tiek piešķirta par patstāvīgu un oriģinālu pētniecības darbu (turpmāk – konkursa darbs) par Saldus novada (pašreizējās novada teritorijas vai kādas no šī brīža novada administratīvajās robežās atrodošas teritorijas – pilsētas, pagasta)  politisko, administratīvo, sociālo, saimniecības vai kultūras vēsturi.</w:t>
      </w:r>
    </w:p>
    <w:p w14:paraId="6B85453E" w14:textId="77777777" w:rsidR="00B8531A" w:rsidRPr="003B3EF3" w:rsidRDefault="00B8531A" w:rsidP="00B8531A">
      <w:pPr>
        <w:numPr>
          <w:ilvl w:val="0"/>
          <w:numId w:val="1"/>
        </w:numPr>
        <w:ind w:left="0" w:hanging="426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Konkursa darba sastāvs:</w:t>
      </w:r>
    </w:p>
    <w:p w14:paraId="72BE4A1D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7.1.  vismaz 60 A4 formāta lpp. (neskaitot pielikumus) – Times New Roman 12 punktu fonta lielumā, ar rindu intervālu – 1,5;</w:t>
      </w:r>
    </w:p>
    <w:p w14:paraId="092E3EA3" w14:textId="77777777" w:rsidR="00B8531A" w:rsidRPr="003B3EF3" w:rsidRDefault="00B8531A" w:rsidP="00B8531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7.2. konkursa darba izstādīšanai - A2 izmēra (420 x 594 mm) planšete ar informāciju par autoru un konkursa darba anotāciju;</w:t>
      </w:r>
    </w:p>
    <w:p w14:paraId="4E25AFAE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7.3. pētījums un planšetes teksts pdf. formātā.</w:t>
      </w:r>
    </w:p>
    <w:p w14:paraId="16D19675" w14:textId="77777777" w:rsidR="00B8531A" w:rsidRPr="003B3EF3" w:rsidRDefault="00B8531A" w:rsidP="00B8531A">
      <w:pPr>
        <w:numPr>
          <w:ilvl w:val="0"/>
          <w:numId w:val="1"/>
        </w:numPr>
        <w:ind w:left="0" w:hanging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Konkursa darbs</w:t>
      </w:r>
      <w:r w:rsidRPr="003B3E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jāizstrādā izmantojot zinātniskās metodes, tam ir jābūt sistemātiskam un objektīvam, kā arī jāsatur pierādāmus un atkārtoti izmantojamus rezultātus.</w:t>
      </w:r>
    </w:p>
    <w:p w14:paraId="0185BDBB" w14:textId="77777777" w:rsidR="00B8531A" w:rsidRPr="003B3EF3" w:rsidRDefault="00B8531A" w:rsidP="00B8531A">
      <w:pPr>
        <w:numPr>
          <w:ilvl w:val="0"/>
          <w:numId w:val="1"/>
        </w:numPr>
        <w:ind w:left="0" w:hanging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Konkursa darbā:</w:t>
      </w:r>
    </w:p>
    <w:p w14:paraId="02CC5D65" w14:textId="77777777" w:rsidR="00B8531A" w:rsidRPr="003B3EF3" w:rsidRDefault="00B8531A" w:rsidP="00B8531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9.1. jānorāda pētījuma avoti un jāapraksta pētnieciskā darbība;</w:t>
      </w:r>
    </w:p>
    <w:p w14:paraId="7527907B" w14:textId="77777777" w:rsidR="00B8531A" w:rsidRPr="003B3EF3" w:rsidRDefault="00B8531A" w:rsidP="00B8531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9.2. jābūt saprotamam, uz kādu informāciju, kādiem faktiem un pierādījumiem tiek izdarīti secinājumi;</w:t>
      </w:r>
    </w:p>
    <w:p w14:paraId="09DEAB25" w14:textId="77777777" w:rsidR="00B8531A" w:rsidRPr="003B3EF3" w:rsidRDefault="00B8531A" w:rsidP="00B8531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9.3. jābūt saprotamam, kāds ir autora pienesums jaunu zināšanu radīšanā un cik ir atsauces uz citiem pētījumiem (pētījumu autoriem).</w:t>
      </w:r>
    </w:p>
    <w:p w14:paraId="3E585753" w14:textId="77777777" w:rsidR="00B8531A" w:rsidRPr="003B3EF3" w:rsidRDefault="00B8531A" w:rsidP="00B8531A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E1ADD6C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III. Konkursa norises termiņš un nosacījumi</w:t>
      </w:r>
    </w:p>
    <w:p w14:paraId="47AD6302" w14:textId="77777777" w:rsidR="00B8531A" w:rsidRPr="003B3EF3" w:rsidRDefault="00B8531A" w:rsidP="00B8531A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1BC1758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Konkurss tiek uzskatīts par uzsāktu ar tā nolikuma publicēšanas brīdi nolikuma 6.punktā norādītājās tīmekļvietnēs.</w:t>
      </w:r>
    </w:p>
    <w:p w14:paraId="07D88016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Konkurss norisinās divās kārtās.</w:t>
      </w:r>
    </w:p>
    <w:p w14:paraId="17B67BCD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Konkursa pirmajā (neklātienes) kārtā - līdz 2024.gada 30.septembim, pretendentiem jāiesniedz konkursa darbi (sk.7.punktu) vērtēšanai.</w:t>
      </w:r>
    </w:p>
    <w:p w14:paraId="4EB8169A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Konkursa pirmajā kārtā iesniegtie darbi tiek izvērtēti un,  2024.gada 20.novembrī, izvēlētie pretendenti tiek aicināti uz otro – klātienes kārtu. Pretendentiem, kuri objektīvu apstākļu dēļ, nevarēs piedalīties klātienē, tiks nodrošināta iespēja prezentēt darbu attālināti.</w:t>
      </w:r>
    </w:p>
    <w:p w14:paraId="0747F574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Konkursa rezultāti tiek paziņoti konkursa otrās kārtas norises dienā. </w:t>
      </w:r>
    </w:p>
    <w:p w14:paraId="6EA01F01" w14:textId="77777777" w:rsidR="00B8531A" w:rsidRPr="003B3EF3" w:rsidRDefault="00B8531A" w:rsidP="00B8531A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FD26E97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IV. Konkursa balva un tās pasniegšana</w:t>
      </w:r>
    </w:p>
    <w:p w14:paraId="16E948D6" w14:textId="77777777" w:rsidR="00B8531A" w:rsidRPr="003B3EF3" w:rsidRDefault="00B8531A" w:rsidP="00B8531A">
      <w:pPr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E9BF324" w14:textId="77777777" w:rsidR="00B8531A" w:rsidRPr="003B3EF3" w:rsidRDefault="00B8531A" w:rsidP="00B8531A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Konkursa balva sastāv no:</w:t>
      </w:r>
    </w:p>
    <w:p w14:paraId="0FCB64CD" w14:textId="77777777" w:rsidR="00B8531A" w:rsidRPr="003B3EF3" w:rsidRDefault="00B8531A" w:rsidP="00B8531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15.1. laureāta diploma;</w:t>
      </w:r>
    </w:p>
    <w:p w14:paraId="08E6D335" w14:textId="77777777" w:rsidR="00B8531A" w:rsidRPr="003B3EF3" w:rsidRDefault="00B8531A" w:rsidP="00B8531A">
      <w:pPr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15.2. naudas balvas EUR 2 000 (divi tūkstoši </w:t>
      </w:r>
      <w:r w:rsidRPr="003B3EF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euro) </w:t>
      </w:r>
      <w:r w:rsidRPr="003B3EF3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(pēc nodokļu nomaksas).</w:t>
      </w:r>
    </w:p>
    <w:p w14:paraId="1A415DB7" w14:textId="77777777" w:rsidR="00B8531A" w:rsidRPr="003B3EF3" w:rsidRDefault="00B8531A" w:rsidP="00B8531A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Balva nav dalāma.</w:t>
      </w:r>
    </w:p>
    <w:p w14:paraId="58B4F791" w14:textId="77777777" w:rsidR="00B8531A" w:rsidRPr="003B3EF3" w:rsidRDefault="00B8531A" w:rsidP="00B8531A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color w:val="000000"/>
          <w:sz w:val="28"/>
          <w:szCs w:val="24"/>
        </w:rPr>
        <w:t>Balva tiek pasniegta svinīgajā pasākumā J.Rozentāla Saldus vēstures un mākslas muzejā 2024.gada 20.novembrī, atzīmējot Edgara Dunsdorfa 120.dzimšanas dienu.</w:t>
      </w:r>
    </w:p>
    <w:p w14:paraId="2349FEEB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68C547EC" w14:textId="77777777" w:rsidR="00B8531A" w:rsidRPr="003B3EF3" w:rsidRDefault="00B8531A" w:rsidP="00B8531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V. Konkursa komisija</w:t>
      </w:r>
    </w:p>
    <w:p w14:paraId="73651EAB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9568295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“Edgara Dunsdorfa balvas – 2024” konkursa darbu izvērtēšanai Saldus novada pašvaldība izveido  komisiju</w:t>
      </w:r>
      <w:r w:rsidRPr="003B3EF3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>.</w:t>
      </w: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14:paraId="56DC365D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Komisija darbojas 7 locekļu sastāvā un tajā tiek pārstāvēta Saldus novada pašvaldība, J.Rozentāla Saldus vēstures un mākslas muzejs, kā arī bijušie un esošie Saldus novada iedzīvotāji, kuru profesionālā darbība ir saistīta ar pētniecību</w:t>
      </w:r>
      <w:r w:rsidRPr="003B3EF3">
        <w:rPr>
          <w:rFonts w:ascii="Times New Roman" w:eastAsia="Times New Roman" w:hAnsi="Times New Roman" w:cs="Times New Roman"/>
          <w:bCs/>
          <w:strike/>
          <w:color w:val="000000"/>
          <w:sz w:val="28"/>
          <w:szCs w:val="24"/>
        </w:rPr>
        <w:t>.</w:t>
      </w:r>
    </w:p>
    <w:p w14:paraId="591E7C61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Komisijas sastāvs tiek apstiprināts ar Saldus novada domes priekšsēdētāja rīkojumu.  </w:t>
      </w:r>
    </w:p>
    <w:p w14:paraId="019672FA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Komisijas lēmums ir pamats balvas piešķiršanai un nav apstrīdams. </w:t>
      </w:r>
    </w:p>
    <w:p w14:paraId="03C59D37" w14:textId="77777777" w:rsidR="00B8531A" w:rsidRPr="003B3EF3" w:rsidRDefault="00B8531A" w:rsidP="00B8531A">
      <w:pPr>
        <w:numPr>
          <w:ilvl w:val="0"/>
          <w:numId w:val="1"/>
        </w:numPr>
        <w:ind w:left="0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>Gadījumā, ja vērtēšanai iesniegtie konkursa darbi neatbilst šā nolikuma prasībām, balva netiek pasniegta.</w:t>
      </w:r>
    </w:p>
    <w:p w14:paraId="4F2D09E4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DE15D09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BAD765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E60F37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E27C6F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B3EF3">
        <w:rPr>
          <w:rFonts w:ascii="Times New Roman" w:eastAsia="Times New Roman" w:hAnsi="Times New Roman" w:cs="Times New Roman"/>
          <w:bCs/>
          <w:sz w:val="28"/>
          <w:szCs w:val="24"/>
        </w:rPr>
        <w:t xml:space="preserve">Domes priekšsēdētājs              </w:t>
      </w:r>
      <w:r w:rsidRPr="003B3EF3">
        <w:rPr>
          <w:rFonts w:ascii="Times New Roman" w:eastAsia="Times New Roman" w:hAnsi="Times New Roman" w:cs="Times New Roman"/>
          <w:sz w:val="28"/>
          <w:szCs w:val="24"/>
        </w:rPr>
        <w:tab/>
      </w:r>
      <w:r w:rsidRPr="003B3EF3">
        <w:rPr>
          <w:rFonts w:ascii="Times New Roman" w:eastAsia="Times New Roman" w:hAnsi="Times New Roman" w:cs="Times New Roman"/>
          <w:sz w:val="28"/>
          <w:szCs w:val="24"/>
        </w:rPr>
        <w:tab/>
      </w:r>
      <w:r w:rsidRPr="003B3EF3">
        <w:rPr>
          <w:rFonts w:ascii="Times New Roman" w:eastAsia="Times New Roman" w:hAnsi="Times New Roman" w:cs="Times New Roman"/>
          <w:sz w:val="28"/>
          <w:szCs w:val="24"/>
        </w:rPr>
        <w:tab/>
      </w:r>
      <w:r w:rsidRPr="003B3EF3">
        <w:rPr>
          <w:rFonts w:ascii="Times New Roman" w:eastAsia="Times New Roman" w:hAnsi="Times New Roman" w:cs="Times New Roman"/>
          <w:sz w:val="28"/>
          <w:szCs w:val="24"/>
        </w:rPr>
        <w:tab/>
      </w:r>
      <w:r w:rsidRPr="003B3EF3">
        <w:rPr>
          <w:rFonts w:ascii="Times New Roman" w:eastAsia="Times New Roman" w:hAnsi="Times New Roman" w:cs="Times New Roman"/>
          <w:sz w:val="28"/>
          <w:szCs w:val="24"/>
        </w:rPr>
        <w:tab/>
      </w:r>
      <w:r w:rsidRPr="003B3EF3">
        <w:rPr>
          <w:rFonts w:ascii="Times New Roman" w:eastAsia="Times New Roman" w:hAnsi="Times New Roman" w:cs="Times New Roman"/>
          <w:sz w:val="28"/>
          <w:szCs w:val="24"/>
        </w:rPr>
        <w:tab/>
      </w:r>
      <w:r w:rsidRPr="003B3EF3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</w:t>
      </w:r>
      <w:r w:rsidRPr="003B3EF3">
        <w:rPr>
          <w:rFonts w:ascii="Times New Roman" w:eastAsia="Times New Roman" w:hAnsi="Times New Roman" w:cs="Times New Roman"/>
          <w:bCs/>
          <w:sz w:val="28"/>
          <w:szCs w:val="24"/>
        </w:rPr>
        <w:t>M.Zusts</w:t>
      </w:r>
    </w:p>
    <w:p w14:paraId="36CC84CB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F0F2ABF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63E7DAC5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50C09B4C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Izstrādāja:</w:t>
      </w:r>
    </w:p>
    <w:p w14:paraId="08128363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J.Rozentāla Saldus vēstures un mākslas muzeja </w:t>
      </w:r>
    </w:p>
    <w:p w14:paraId="49471919" w14:textId="77777777" w:rsidR="00B8531A" w:rsidRPr="003B3EF3" w:rsidRDefault="00B8531A" w:rsidP="00B8531A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B3E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direktores vietniece I.Kislina</w:t>
      </w:r>
    </w:p>
    <w:p w14:paraId="479AAD65" w14:textId="77777777" w:rsidR="00B8531A" w:rsidRDefault="00B8531A" w:rsidP="00B8531A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13FAE951" w14:textId="77777777" w:rsidR="00B8531A" w:rsidRDefault="00B8531A" w:rsidP="00B8531A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14:paraId="5503B5DA" w14:textId="77777777" w:rsidR="00EE7233" w:rsidRDefault="00EE7233"/>
    <w:sectPr w:rsidR="00EE7233" w:rsidSect="00AE6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C37"/>
    <w:multiLevelType w:val="hybridMultilevel"/>
    <w:tmpl w:val="33722B9C"/>
    <w:lvl w:ilvl="0" w:tplc="6C9C3C8A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6A"/>
    <w:rsid w:val="001F236A"/>
    <w:rsid w:val="00AE647D"/>
    <w:rsid w:val="00B8531A"/>
    <w:rsid w:val="00E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A56A"/>
  <w15:chartTrackingRefBased/>
  <w15:docId w15:val="{F601188A-9BD4-472A-B031-3D81827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531A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js.saldu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dus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aldus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2684</Words>
  <Characters>1531</Characters>
  <Application>Microsoft Office Word</Application>
  <DocSecurity>0</DocSecurity>
  <Lines>12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Dakša</dc:creator>
  <cp:keywords/>
  <dc:description/>
  <cp:lastModifiedBy>Solveiga Dakša</cp:lastModifiedBy>
  <cp:revision>2</cp:revision>
  <dcterms:created xsi:type="dcterms:W3CDTF">2023-09-29T05:17:00Z</dcterms:created>
  <dcterms:modified xsi:type="dcterms:W3CDTF">2023-09-29T05:18:00Z</dcterms:modified>
</cp:coreProperties>
</file>